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Lines/>
        <w:numPr>
          <w:ilvl w:val="0"/>
        </w:numPr>
        <w:tabs>
          <w:tab w:val="clear" w:pos="709"/>
          <w:tab w:val="left" w:pos="708" w:leader="none"/>
        </w:tabs>
        <w:bidi w:val="0"/>
        <w:spacing w:lineRule="atLeast" w:line="23"/>
        <w:ind w:left="0" w:right="0" w:hanging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Техническое задание</w:t>
      </w:r>
    </w:p>
    <w:p>
      <w:pPr>
        <w:pStyle w:val="Normal"/>
        <w:bidi w:val="0"/>
        <w:spacing w:lineRule="atLeast" w:line="23"/>
        <w:ind w:left="0"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>Изготовление презентационного видеоролика и документального фильма к 25-летнему юбилею АО «Сахаэнерго»</w:t>
      </w:r>
    </w:p>
    <w:p>
      <w:pPr>
        <w:pStyle w:val="Normal"/>
        <w:bidi w:val="0"/>
        <w:spacing w:lineRule="atLeast" w:line="23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tLeast" w:line="23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keepLines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lineRule="atLeast" w:line="23"/>
        <w:ind w:left="0" w:right="0" w:hanging="0"/>
        <w:jc w:val="both"/>
        <w:rPr>
          <w:rFonts w:ascii="Times New Roman" w:hAnsi="Times New Roman"/>
          <w:b w:val="false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Заказчик:</w:t>
      </w:r>
      <w:r>
        <w:rPr>
          <w:rFonts w:ascii="Times New Roman" w:hAnsi="Times New Roman"/>
          <w:sz w:val="24"/>
          <w:szCs w:val="24"/>
        </w:rPr>
        <w:t xml:space="preserve"> АО «Сахаэнерго»</w:t>
      </w:r>
    </w:p>
    <w:p>
      <w:pPr>
        <w:pStyle w:val="Heading2"/>
        <w:keepLines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lineRule="atLeast" w:line="23"/>
        <w:ind w:left="0" w:right="0" w:hanging="0"/>
        <w:jc w:val="both"/>
        <w:rPr>
          <w:rFonts w:ascii="Times New Roman" w:hAnsi="Times New Roman"/>
          <w:b w:val="false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Цель:</w:t>
      </w:r>
      <w:r>
        <w:rPr>
          <w:rFonts w:ascii="Times New Roman" w:hAnsi="Times New Roman"/>
          <w:b w:val="false"/>
          <w:bCs/>
          <w:sz w:val="24"/>
          <w:szCs w:val="24"/>
        </w:rPr>
        <w:t xml:space="preserve"> Заключение договора оказания услуг по производству презентационного видеоролика к юбилею АО</w:t>
      </w:r>
      <w:r>
        <w:rPr>
          <w:rFonts w:ascii="Times New Roman" w:hAnsi="Times New Roman"/>
          <w:b w:val="false"/>
          <w:sz w:val="24"/>
          <w:szCs w:val="24"/>
        </w:rPr>
        <w:t xml:space="preserve"> «Сахаэнерго»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работ, сроки выполнения:</w:t>
      </w:r>
    </w:p>
    <w:tbl>
      <w:tblPr>
        <w:tblW w:w="105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276"/>
        <w:gridCol w:w="7656"/>
        <w:gridCol w:w="1273"/>
      </w:tblGrid>
      <w:tr>
        <w:trPr>
          <w:trHeight w:val="358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Описание работ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Сроки выполнения работ</w:t>
            </w:r>
          </w:p>
        </w:tc>
      </w:tr>
      <w:tr>
        <w:trPr>
          <w:trHeight w:val="287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этап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Подготовка концепции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69" w:leader="none"/>
              </w:tabs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 концепцией подразумевается модель, необходимая для подготовки видеоролика к производству, которая определяет его сюжет, формат, состав, содержание, оформление. </w:t>
            </w:r>
            <w:r>
              <w:rPr>
                <w:sz w:val="22"/>
                <w:szCs w:val="22"/>
              </w:rPr>
              <w:t>Разработка идеи подачи материала. Составление сценарного плана съёмок.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Презентационный видеоролик о компании хронометражем до 5 минут, документальный фильм до 26 минут.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 дней с даты подписания договора</w:t>
            </w:r>
          </w:p>
        </w:tc>
      </w:tr>
      <w:tr>
        <w:trPr>
          <w:trHeight w:val="1189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контента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 контентом </w:t>
            </w:r>
            <w:r>
              <w:rPr>
                <w:rFonts w:eastAsia="Calibri"/>
                <w:sz w:val="22"/>
                <w:szCs w:val="22"/>
                <w:lang w:eastAsia="en-US"/>
              </w:rPr>
              <w:t>подразумевается</w:t>
            </w:r>
            <w:r>
              <w:rPr>
                <w:sz w:val="22"/>
                <w:szCs w:val="22"/>
              </w:rPr>
              <w:t xml:space="preserve"> содержание информационного ресурса  (уникальность, подача информации, доступность): текст, видео.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сценария. Сценарий включает в себя структуру, элементы дизайна, эскизы планов.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 дней с момента подготовки концепции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4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этап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видеосъёмки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Объекты видеосъёмки: объекты энергетики, рабочие моменты, природные виды, корпоративные мероприятия, интервью, работники, ветераны, постановочные кадры в структурных подразделениях АО «Сахаэнерго»:  Кобяйские ЭС, Верхоянские, Булунские ЭС, Оленекский, Момский РЭС, Производственный центр. 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Организовать и провести видеосъемку: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Панорамная аэросъемка с квадрокоптера на объектах заказчика;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Постановочная и репортажная видеосъемка рабочих моментов и объектов предприятия, а также сотрудников и ветеранов компании на предприятиях и в быту;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Видеосъемка интервью руководителей предприятия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 25.10. 2026 г.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текстового материала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Проведение интервью </w:t>
            </w:r>
            <w:r>
              <w:rPr>
                <w:rFonts w:eastAsia="Calibri"/>
                <w:sz w:val="22"/>
                <w:szCs w:val="22"/>
                <w:lang w:eastAsia="en-US"/>
              </w:rPr>
              <w:t>сотрудников компании, филиалов.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информации и написание авторских текстов согласно утвержденной концепции и контенту;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Разработка и запись оригинального закадрового текста.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 25.10. 2026 г.</w:t>
            </w:r>
          </w:p>
        </w:tc>
      </w:tr>
      <w:tr>
        <w:trPr>
          <w:trHeight w:val="235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 этап</w:t>
            </w:r>
          </w:p>
        </w:tc>
      </w:tr>
      <w:tr>
        <w:trPr>
          <w:trHeight w:val="235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Постпродакшн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Обработка архивных фото и видео материалов;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sz w:val="22"/>
                <w:szCs w:val="22"/>
              </w:rPr>
              <w:t>Подбор фоновой музыки;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Монтаж звуковых дорожек;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Контроль цветопередачи и технических параметров;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Цветокоррекция видео;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Отрисовка инфографики;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-Профессиональная озвучка</w:t>
            </w:r>
          </w:p>
          <w:p>
            <w:pPr>
              <w:pStyle w:val="Normal"/>
              <w:widowControl w:val="false"/>
              <w:bidi w:val="0"/>
              <w:spacing w:lineRule="atLeast" w:line="23"/>
              <w:ind w:left="-57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Видеомонтаж в полной версии фильма;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 20.11. 2026 г.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Доставка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Все отснятые видеоматериалы (в том числе неотредактированные) передаются Исполнителем Заказчику на USB-носителе, либо на цифровом хранилище – виртуальном облаке (диске).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23"/>
              <w:ind w:left="-113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До12.2026 г. </w:t>
            </w:r>
          </w:p>
        </w:tc>
      </w:tr>
    </w:tbl>
    <w:p>
      <w:pPr>
        <w:pStyle w:val="ListParagraph"/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Минимальные технические характеристики </w:t>
      </w:r>
    </w:p>
    <w:p>
      <w:pPr>
        <w:pStyle w:val="ListParagraph"/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/>
      </w:r>
    </w:p>
    <w:p>
      <w:pPr>
        <w:pStyle w:val="ListParagraph"/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4.1. </w:t>
      </w:r>
    </w:p>
    <w:p>
      <w:pPr>
        <w:pStyle w:val="ListParagraph"/>
        <w:tabs>
          <w:tab w:val="clear" w:pos="709"/>
          <w:tab w:val="left" w:pos="284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rFonts w:eastAsia="Calibri"/>
          <w:b/>
          <w:color w:val="000000"/>
          <w:sz w:val="12"/>
          <w:szCs w:val="24"/>
          <w:lang w:eastAsia="en-US"/>
        </w:rPr>
      </w:pPr>
      <w:r>
        <w:rPr>
          <w:rFonts w:eastAsia="Calibri"/>
          <w:b/>
          <w:color w:val="000000"/>
          <w:sz w:val="12"/>
          <w:szCs w:val="24"/>
          <w:lang w:eastAsia="en-US"/>
        </w:rPr>
      </w:r>
    </w:p>
    <w:tbl>
      <w:tblPr>
        <w:tblW w:w="10626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957"/>
      </w:tblGrid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Презентационный в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идеоролик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Максимальная длительность видеоролика 5 минут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MP4, FLV, AVI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Разрешение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HD 1080p (1920x1080) 24, 25, 29.97, 30 fps</w:t>
            </w:r>
          </w:p>
        </w:tc>
      </w:tr>
    </w:tbl>
    <w:p>
      <w:pPr>
        <w:pStyle w:val="Normal"/>
        <w:bidi w:val="0"/>
        <w:spacing w:lineRule="atLeast" w:line="23"/>
        <w:ind w:left="0" w:right="0" w:hanging="0"/>
        <w:jc w:val="both"/>
        <w:rPr>
          <w:b/>
          <w:sz w:val="12"/>
          <w:szCs w:val="24"/>
        </w:rPr>
      </w:pPr>
      <w:r>
        <w:rPr>
          <w:b/>
          <w:sz w:val="12"/>
          <w:szCs w:val="24"/>
        </w:rPr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4.2.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/>
      </w:r>
    </w:p>
    <w:tbl>
      <w:tblPr>
        <w:tblW w:w="10626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958"/>
      </w:tblGrid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Документальный фильм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8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</w:t>
            </w:r>
          </w:p>
        </w:tc>
        <w:tc>
          <w:tcPr>
            <w:tcW w:w="8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Максимальная длительность видеоролика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26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минут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8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MP4, FLV, AVI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Разрешение</w:t>
            </w:r>
          </w:p>
        </w:tc>
        <w:tc>
          <w:tcPr>
            <w:tcW w:w="8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tLeast" w:line="23"/>
              <w:ind w:left="0" w:right="0" w:hanging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HD 1080p (1920x1080) 24, 25, 29.97, 30 fps</w:t>
            </w:r>
          </w:p>
        </w:tc>
      </w:tr>
    </w:tbl>
    <w:p>
      <w:pPr>
        <w:pStyle w:val="Normal"/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jc w:val="both"/>
        <w:rPr>
          <w:b/>
          <w:sz w:val="24"/>
          <w:szCs w:val="24"/>
        </w:rPr>
      </w:pPr>
      <w:r>
        <w:rPr/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 xml:space="preserve">Сроки проведения работ: </w:t>
      </w:r>
      <w:r>
        <w:rPr>
          <w:sz w:val="24"/>
          <w:szCs w:val="24"/>
        </w:rPr>
        <w:t>с момента подписания договора до 31.12.2026 г.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>
        <w:rPr>
          <w:b/>
          <w:sz w:val="24"/>
          <w:szCs w:val="24"/>
        </w:rPr>
        <w:t xml:space="preserve">Требования к качеству: </w:t>
      </w:r>
      <w:r>
        <w:rPr>
          <w:bCs/>
          <w:sz w:val="24"/>
          <w:szCs w:val="24"/>
        </w:rPr>
        <w:t>соответствие ГОСТ 13699-91, ГОСТ 55386-2012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>
        <w:rPr>
          <w:b/>
          <w:sz w:val="24"/>
          <w:szCs w:val="24"/>
        </w:rPr>
        <w:t>Требования к Исполнителю: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>
        <w:rPr>
          <w:sz w:val="24"/>
          <w:szCs w:val="24"/>
        </w:rPr>
        <w:t>Оказание Услуг квалифицированными специалистами, имеющими опыт производства аналогичных видеороликов.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>
        <w:rPr>
          <w:sz w:val="24"/>
          <w:szCs w:val="24"/>
        </w:rPr>
        <w:t xml:space="preserve">Выделение сотрудника из числа штатных специалистов Участника, в качестве аккаунт-менеджера, ответственного за взаимодействие по всем вопросам, работающего по местному времени Заказчика; 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>
        <w:rPr>
          <w:sz w:val="24"/>
          <w:szCs w:val="24"/>
        </w:rPr>
        <w:t>Качественное документирование производимых Услуг.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>
        <w:rPr>
          <w:sz w:val="24"/>
          <w:szCs w:val="24"/>
        </w:rPr>
        <w:t>Наличие выполненных аналогичных договоров (Предоставить портфолио).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>
        <w:rPr>
          <w:sz w:val="24"/>
          <w:szCs w:val="24"/>
        </w:rPr>
        <w:t>Организовать работу по местному времени Заказчика (Якутское время)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sz w:val="24"/>
          <w:szCs w:val="24"/>
        </w:rPr>
        <w:t>Организовать съемки на территории Республики Саха (Якутия).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 </w:t>
      </w:r>
      <w:r>
        <w:rPr>
          <w:sz w:val="24"/>
          <w:szCs w:val="24"/>
        </w:rPr>
        <w:t>Требования к материально-технической базе: возможность организации съемок квадрокоптером, наличие спецоборудования, отвечающего современным требованиям.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284" w:leader="none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>
        <w:rPr>
          <w:b/>
          <w:sz w:val="24"/>
          <w:szCs w:val="24"/>
        </w:rPr>
        <w:t>Гарантии исполнителя работ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>
        <w:rPr>
          <w:sz w:val="24"/>
          <w:szCs w:val="24"/>
        </w:rPr>
        <w:t>Исполнитель должен выполнить работы, принятые на себя в строгом соответствии с условиями Договора, гарантировать Заказчику возможность использования полученных по Договору результатов без нарушения чьих-либо исключительных прав, гарантировать качество и профессионализм выполняемых работ.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426" w:leader="none"/>
        </w:tabs>
        <w:bidi w:val="0"/>
        <w:spacing w:lineRule="atLeast" w:line="23" w:before="0" w:after="0"/>
        <w:ind w:left="0" w:righ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>
        <w:rPr>
          <w:sz w:val="24"/>
          <w:szCs w:val="24"/>
        </w:rPr>
        <w:t>Исполнитель гарантирует возместить убытки, вызванные ненадлежащим исполнением обязательств.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0"/>
      </w:numPr>
      <w:jc w:val="center"/>
      <w:outlineLvl w:val="1"/>
    </w:pPr>
    <w:rPr>
      <w:rFonts w:ascii="Tahoma" w:hAnsi="Tahoma"/>
      <w:b/>
      <w:sz w:val="4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firstLine="567"/>
      <w:contextualSpacing/>
    </w:pPr>
    <w:rPr/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151</TotalTime>
  <Application>AlterOffice/3.4.0.8$Linux_X86_64 LibreOffice_project/8f3f3c847f0b8d6fea24e251d3d8ed4f23cbe23c</Application>
  <AppVersion>15.0000</AppVersion>
  <Pages>2</Pages>
  <Words>501</Words>
  <Characters>3648</Characters>
  <CharactersWithSpaces>4073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2025-01-21T16:06:44Z</dcterms:created>
  <dc:creator>androsovaee</dc:creator>
  <dc:description/>
  <dc:language>ru-RU</dc:language>
  <cp:lastModifiedBy/>
  <dcterms:modified xsi:type="dcterms:W3CDTF">2026-06-02T09:18:21Z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